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A2B2B" w14:textId="64160CE3" w:rsidR="004D01C6" w:rsidRDefault="48267F59" w:rsidP="58F087D5">
      <w:pPr>
        <w:spacing w:line="276" w:lineRule="auto"/>
        <w:jc w:val="center"/>
        <w:rPr>
          <w:rFonts w:ascii="Arial" w:eastAsia="Arial" w:hAnsi="Arial" w:cs="Arial"/>
          <w:color w:val="000000" w:themeColor="text1"/>
          <w:sz w:val="28"/>
          <w:szCs w:val="28"/>
          <w:lang w:val="en"/>
        </w:rPr>
      </w:pPr>
      <w:proofErr w:type="spellStart"/>
      <w:r w:rsidRPr="58F087D5">
        <w:rPr>
          <w:rFonts w:ascii="Arial" w:eastAsia="Arial" w:hAnsi="Arial" w:cs="Arial"/>
          <w:b/>
          <w:bCs/>
          <w:i/>
          <w:iCs/>
          <w:color w:val="000000" w:themeColor="text1"/>
          <w:sz w:val="28"/>
          <w:szCs w:val="28"/>
          <w:lang w:val="en"/>
        </w:rPr>
        <w:t>Femtech</w:t>
      </w:r>
      <w:proofErr w:type="spellEnd"/>
      <w:r w:rsidRPr="58F087D5">
        <w:rPr>
          <w:rFonts w:ascii="Arial" w:eastAsia="Arial" w:hAnsi="Arial" w:cs="Arial"/>
          <w:b/>
          <w:bCs/>
          <w:i/>
          <w:iCs/>
          <w:color w:val="000000" w:themeColor="text1"/>
          <w:sz w:val="28"/>
          <w:szCs w:val="28"/>
          <w:lang w:val="en"/>
        </w:rPr>
        <w:t xml:space="preserve"> Company Vella </w:t>
      </w:r>
      <w:proofErr w:type="spellStart"/>
      <w:r w:rsidRPr="58F087D5">
        <w:rPr>
          <w:rFonts w:ascii="Arial" w:eastAsia="Arial" w:hAnsi="Arial" w:cs="Arial"/>
          <w:b/>
          <w:bCs/>
          <w:i/>
          <w:iCs/>
          <w:color w:val="000000" w:themeColor="text1"/>
          <w:sz w:val="28"/>
          <w:szCs w:val="28"/>
          <w:lang w:val="en"/>
        </w:rPr>
        <w:t>Biosicence</w:t>
      </w:r>
      <w:proofErr w:type="spellEnd"/>
      <w:r w:rsidRPr="58F087D5">
        <w:rPr>
          <w:rFonts w:ascii="Arial" w:eastAsia="Arial" w:hAnsi="Arial" w:cs="Arial"/>
          <w:b/>
          <w:bCs/>
          <w:i/>
          <w:iCs/>
          <w:color w:val="000000" w:themeColor="text1"/>
          <w:sz w:val="28"/>
          <w:szCs w:val="28"/>
          <w:lang w:val="en"/>
        </w:rPr>
        <w:t xml:space="preserve"> Announces Launch of New Lubricant Focused for Those Going Through Menopause</w:t>
      </w:r>
    </w:p>
    <w:p w14:paraId="6DFD052E" w14:textId="66395F16" w:rsidR="22D028DB" w:rsidRDefault="22D028DB" w:rsidP="2999462F">
      <w:pPr>
        <w:spacing w:line="276" w:lineRule="auto"/>
        <w:jc w:val="center"/>
        <w:rPr>
          <w:rFonts w:ascii="Arial" w:eastAsia="Arial" w:hAnsi="Arial" w:cs="Arial"/>
          <w:i/>
          <w:iCs/>
          <w:color w:val="000000" w:themeColor="text1"/>
          <w:sz w:val="28"/>
          <w:szCs w:val="28"/>
          <w:lang w:val="en"/>
        </w:rPr>
      </w:pPr>
      <w:r w:rsidRPr="2999462F">
        <w:rPr>
          <w:rFonts w:ascii="Arial" w:eastAsia="Arial" w:hAnsi="Arial" w:cs="Arial"/>
          <w:i/>
          <w:iCs/>
          <w:color w:val="000000" w:themeColor="text1"/>
          <w:sz w:val="28"/>
          <w:szCs w:val="28"/>
          <w:lang w:val="en"/>
        </w:rPr>
        <w:t>The newest product from the brand encourages women to revel in the unlimited potential of their pleasure at any age</w:t>
      </w:r>
    </w:p>
    <w:p w14:paraId="118925B0" w14:textId="526EB9FE" w:rsidR="004D01C6" w:rsidRPr="00146FF8" w:rsidRDefault="48267F59" w:rsidP="58F087D5">
      <w:pPr>
        <w:spacing w:line="276" w:lineRule="auto"/>
        <w:rPr>
          <w:rFonts w:ascii="Arial" w:eastAsia="Arial" w:hAnsi="Arial" w:cs="Arial"/>
          <w:color w:val="000000" w:themeColor="text1"/>
          <w:lang w:val="en"/>
        </w:rPr>
      </w:pPr>
      <w:r w:rsidRPr="00146FF8">
        <w:rPr>
          <w:rFonts w:ascii="Arial" w:eastAsia="Arial" w:hAnsi="Arial" w:cs="Arial"/>
          <w:color w:val="000000" w:themeColor="text1"/>
          <w:lang w:val="en"/>
        </w:rPr>
        <w:t xml:space="preserve">New York, NY. (September 2022) --  </w:t>
      </w:r>
      <w:hyperlink r:id="rId8">
        <w:r w:rsidRPr="00146FF8">
          <w:rPr>
            <w:rStyle w:val="Hyperlink"/>
            <w:rFonts w:ascii="Arial" w:eastAsia="Arial" w:hAnsi="Arial" w:cs="Arial"/>
            <w:lang w:val="en"/>
          </w:rPr>
          <w:t>Vella Bioscience, Inc.</w:t>
        </w:r>
      </w:hyperlink>
      <w:r w:rsidRPr="00146FF8">
        <w:rPr>
          <w:rFonts w:ascii="Arial" w:eastAsia="Arial" w:hAnsi="Arial" w:cs="Arial"/>
          <w:color w:val="101010"/>
          <w:lang w:val="en"/>
        </w:rPr>
        <w:t xml:space="preserve">, the </w:t>
      </w:r>
      <w:proofErr w:type="spellStart"/>
      <w:r w:rsidRPr="00146FF8">
        <w:rPr>
          <w:rFonts w:ascii="Arial" w:eastAsia="Arial" w:hAnsi="Arial" w:cs="Arial"/>
          <w:color w:val="101010"/>
          <w:lang w:val="en"/>
        </w:rPr>
        <w:t>femtech</w:t>
      </w:r>
      <w:proofErr w:type="spellEnd"/>
      <w:r w:rsidRPr="00146FF8">
        <w:rPr>
          <w:rFonts w:ascii="Arial" w:eastAsia="Arial" w:hAnsi="Arial" w:cs="Arial"/>
          <w:color w:val="101010"/>
          <w:lang w:val="en"/>
        </w:rPr>
        <w:t xml:space="preserve"> company driven to put </w:t>
      </w:r>
      <w:r w:rsidR="00146FF8" w:rsidRPr="00146FF8">
        <w:rPr>
          <w:rFonts w:ascii="Arial" w:hAnsi="Arial" w:cs="Arial"/>
          <w:color w:val="000000"/>
        </w:rPr>
        <w:t xml:space="preserve">science in service of sexual empowerment </w:t>
      </w:r>
      <w:r w:rsidRPr="00146FF8">
        <w:rPr>
          <w:rFonts w:ascii="Arial" w:eastAsia="Arial" w:hAnsi="Arial" w:cs="Arial"/>
          <w:color w:val="101010"/>
          <w:lang w:val="en"/>
        </w:rPr>
        <w:t xml:space="preserve">today </w:t>
      </w:r>
      <w:r w:rsidRPr="00146FF8">
        <w:rPr>
          <w:rFonts w:ascii="Arial" w:eastAsia="Arial" w:hAnsi="Arial" w:cs="Arial"/>
          <w:color w:val="000000" w:themeColor="text1"/>
          <w:lang w:val="en"/>
        </w:rPr>
        <w:t xml:space="preserve">announced the launch of their newest product – </w:t>
      </w:r>
      <w:r w:rsidRPr="00146FF8">
        <w:rPr>
          <w:rFonts w:ascii="Arial" w:eastAsia="Arial" w:hAnsi="Arial" w:cs="Arial"/>
          <w:b/>
          <w:bCs/>
          <w:color w:val="000000" w:themeColor="text1"/>
          <w:lang w:val="en"/>
        </w:rPr>
        <w:t>The Vella Women’s Intimate Elixir.</w:t>
      </w:r>
      <w:r w:rsidRPr="00146FF8">
        <w:rPr>
          <w:rFonts w:ascii="Arial" w:eastAsia="Arial" w:hAnsi="Arial" w:cs="Arial"/>
          <w:color w:val="000000" w:themeColor="text1"/>
          <w:lang w:val="en"/>
        </w:rPr>
        <w:t xml:space="preserve"> The Intimate Elixir will join their flagship Women’s Pleasure Serum and other new offerings to round out the existing Vella portfolio, an integral addition to continue the brand’s mission of </w:t>
      </w:r>
      <w:r w:rsidR="00146FF8" w:rsidRPr="00146FF8">
        <w:rPr>
          <w:rFonts w:ascii="Arial" w:hAnsi="Arial" w:cs="Arial"/>
          <w:color w:val="000000"/>
        </w:rPr>
        <w:t>sexual empowerment for all.</w:t>
      </w:r>
    </w:p>
    <w:p w14:paraId="647C7409" w14:textId="0C52B2F8" w:rsidR="22D028DB" w:rsidRPr="00146FF8" w:rsidRDefault="22D028DB" w:rsidP="58F087D5">
      <w:pPr>
        <w:spacing w:line="276" w:lineRule="auto"/>
        <w:rPr>
          <w:rFonts w:ascii="Arial" w:eastAsia="Arial" w:hAnsi="Arial" w:cs="Arial"/>
          <w:color w:val="000000" w:themeColor="text1"/>
          <w:lang w:val="en"/>
        </w:rPr>
      </w:pPr>
      <w:r w:rsidRPr="00146FF8">
        <w:rPr>
          <w:rFonts w:ascii="Arial" w:eastAsia="Arial" w:hAnsi="Arial" w:cs="Arial"/>
          <w:color w:val="000000" w:themeColor="text1"/>
          <w:lang w:val="en"/>
        </w:rPr>
        <w:t xml:space="preserve">The Women’s Intimate Elixir is a hydrating lubricant made specifically for all peri-menopausal, menopausal, and post-menopausal women who are looking for a premium lubricant that is formulated specifically for </w:t>
      </w:r>
      <w:r w:rsidR="00146FF8">
        <w:rPr>
          <w:rFonts w:ascii="Arial" w:eastAsia="Arial" w:hAnsi="Arial" w:cs="Arial"/>
          <w:color w:val="000000" w:themeColor="text1"/>
          <w:lang w:val="en"/>
        </w:rPr>
        <w:t>their</w:t>
      </w:r>
      <w:r w:rsidRPr="00146FF8">
        <w:rPr>
          <w:rFonts w:ascii="Arial" w:eastAsia="Arial" w:hAnsi="Arial" w:cs="Arial"/>
          <w:color w:val="000000" w:themeColor="text1"/>
          <w:lang w:val="en"/>
        </w:rPr>
        <w:t xml:space="preserve"> evolving body. As the body continues to change over time, a </w:t>
      </w:r>
      <w:r w:rsidR="00146FF8" w:rsidRPr="00146FF8">
        <w:rPr>
          <w:rFonts w:ascii="Arial" w:hAnsi="Arial" w:cs="Arial"/>
          <w:color w:val="000000"/>
        </w:rPr>
        <w:t>decrease in estrogen causes vaginal dryness which leads to discomfort or pain during sexual intercourse</w:t>
      </w:r>
      <w:r w:rsidR="00146FF8" w:rsidRPr="00146FF8">
        <w:rPr>
          <w:rFonts w:ascii="Arial" w:eastAsia="Arial" w:hAnsi="Arial" w:cs="Arial"/>
          <w:color w:val="000000" w:themeColor="text1"/>
          <w:lang w:val="en"/>
        </w:rPr>
        <w:t xml:space="preserve"> –</w:t>
      </w:r>
      <w:r w:rsidRPr="00146FF8">
        <w:rPr>
          <w:rFonts w:ascii="Arial" w:eastAsia="Arial" w:hAnsi="Arial" w:cs="Arial"/>
          <w:color w:val="000000" w:themeColor="text1"/>
          <w:lang w:val="en"/>
        </w:rPr>
        <w:t xml:space="preserve"> the Women’s Intimate Elixir changes that</w:t>
      </w:r>
      <w:r w:rsidR="00146FF8" w:rsidRPr="00146FF8">
        <w:rPr>
          <w:rFonts w:ascii="Arial" w:eastAsia="Arial" w:hAnsi="Arial" w:cs="Arial"/>
          <w:color w:val="000000" w:themeColor="text1"/>
          <w:lang w:val="en"/>
        </w:rPr>
        <w:t>. By using hyaluronic acid as the product base, the body increases and retains hydration in the vagina, causing the body’s natural wetness to continue to increase which eliminates friction and improves comfort.</w:t>
      </w:r>
    </w:p>
    <w:p w14:paraId="6EDA0766" w14:textId="30A65821" w:rsidR="40785D77" w:rsidRPr="00146FF8" w:rsidRDefault="40785D77" w:rsidP="58F087D5">
      <w:pPr>
        <w:spacing w:line="276" w:lineRule="auto"/>
        <w:rPr>
          <w:rFonts w:ascii="Arial" w:eastAsia="Arial" w:hAnsi="Arial" w:cs="Arial"/>
          <w:color w:val="000000" w:themeColor="text1"/>
          <w:lang w:val="en"/>
        </w:rPr>
      </w:pPr>
      <w:r w:rsidRPr="00146FF8">
        <w:rPr>
          <w:rFonts w:ascii="Arial" w:eastAsia="Arial" w:hAnsi="Arial" w:cs="Arial"/>
          <w:color w:val="000000" w:themeColor="text1"/>
          <w:lang w:val="en"/>
        </w:rPr>
        <w:t>“Our hope is that Vella becomes an industry leader in the sexual wellness space</w:t>
      </w:r>
      <w:r w:rsidR="00146FF8">
        <w:rPr>
          <w:rFonts w:ascii="Arial" w:eastAsia="Arial" w:hAnsi="Arial" w:cs="Arial"/>
          <w:color w:val="000000" w:themeColor="text1"/>
          <w:lang w:val="en"/>
        </w:rPr>
        <w:t>.</w:t>
      </w:r>
      <w:r w:rsidR="00E26994">
        <w:rPr>
          <w:rFonts w:ascii="Arial" w:eastAsia="Arial" w:hAnsi="Arial" w:cs="Arial"/>
          <w:color w:val="000000" w:themeColor="text1"/>
          <w:lang w:val="en"/>
        </w:rPr>
        <w:t xml:space="preserve"> </w:t>
      </w:r>
      <w:proofErr w:type="spellStart"/>
      <w:proofErr w:type="gramStart"/>
      <w:r w:rsidR="00146FF8">
        <w:rPr>
          <w:rFonts w:ascii="Arial" w:eastAsia="Arial" w:hAnsi="Arial" w:cs="Arial"/>
          <w:color w:val="000000" w:themeColor="text1"/>
          <w:lang w:val="en"/>
        </w:rPr>
        <w:t>T</w:t>
      </w:r>
      <w:r w:rsidR="00146FF8" w:rsidRPr="00146FF8">
        <w:rPr>
          <w:rFonts w:ascii="Arial" w:hAnsi="Arial" w:cs="Arial"/>
          <w:color w:val="000000"/>
        </w:rPr>
        <w:t>he</w:t>
      </w:r>
      <w:proofErr w:type="spellEnd"/>
      <w:proofErr w:type="gramEnd"/>
      <w:r w:rsidR="00E26994">
        <w:rPr>
          <w:rFonts w:ascii="Arial" w:hAnsi="Arial" w:cs="Arial"/>
          <w:color w:val="000000"/>
        </w:rPr>
        <w:t xml:space="preserve"> </w:t>
      </w:r>
      <w:r w:rsidR="00146FF8" w:rsidRPr="00146FF8">
        <w:rPr>
          <w:rFonts w:ascii="Arial" w:hAnsi="Arial" w:cs="Arial"/>
          <w:color w:val="000000"/>
        </w:rPr>
        <w:t>menopause customer has been an underserved subsegment both for beauty and wellness.”</w:t>
      </w:r>
      <w:r w:rsidRPr="00146FF8">
        <w:rPr>
          <w:rFonts w:ascii="Arial" w:eastAsia="Arial" w:hAnsi="Arial" w:cs="Arial"/>
          <w:color w:val="000000" w:themeColor="text1"/>
          <w:lang w:val="en"/>
        </w:rPr>
        <w:t xml:space="preserve"> says Chief Marketing Office Bulbul Hooda. “In the past year, we’ve seen an incredible increase of menopausal women searching for solutions and we’re honored to provide </w:t>
      </w:r>
      <w:r w:rsidR="00146FF8" w:rsidRPr="00146FF8">
        <w:rPr>
          <w:rFonts w:ascii="Arial" w:eastAsia="Arial" w:hAnsi="Arial" w:cs="Arial"/>
          <w:color w:val="000000" w:themeColor="text1"/>
          <w:lang w:val="en"/>
        </w:rPr>
        <w:t>products</w:t>
      </w:r>
      <w:r w:rsidRPr="00146FF8">
        <w:rPr>
          <w:rFonts w:ascii="Arial" w:eastAsia="Arial" w:hAnsi="Arial" w:cs="Arial"/>
          <w:color w:val="000000" w:themeColor="text1"/>
          <w:lang w:val="en"/>
        </w:rPr>
        <w:t xml:space="preserve"> for women at every stage in their life to continue our brand’s important mission.”</w:t>
      </w:r>
    </w:p>
    <w:p w14:paraId="117A446B" w14:textId="2360C4E8" w:rsidR="58F087D5" w:rsidRPr="00146FF8" w:rsidRDefault="58F087D5" w:rsidP="58F087D5">
      <w:pPr>
        <w:spacing w:line="276" w:lineRule="auto"/>
        <w:rPr>
          <w:rFonts w:ascii="Arial" w:eastAsia="Arial" w:hAnsi="Arial" w:cs="Arial"/>
          <w:color w:val="000000" w:themeColor="text1"/>
          <w:lang w:val="en"/>
        </w:rPr>
      </w:pPr>
      <w:r w:rsidRPr="00146FF8">
        <w:rPr>
          <w:rFonts w:ascii="Arial" w:eastAsia="Arial" w:hAnsi="Arial" w:cs="Arial"/>
          <w:color w:val="000000" w:themeColor="text1"/>
          <w:lang w:val="en"/>
        </w:rPr>
        <w:t xml:space="preserve">Vella continues to revolutionize the sexual wellness space with the launch of the Women’s Intimate Elixir by </w:t>
      </w:r>
      <w:r w:rsidR="00146FF8" w:rsidRPr="00146FF8">
        <w:rPr>
          <w:rFonts w:ascii="Arial" w:hAnsi="Arial" w:cs="Arial"/>
          <w:color w:val="000000"/>
        </w:rPr>
        <w:t>bringing in high end beauty ingredients into sexual wellness.</w:t>
      </w:r>
    </w:p>
    <w:p w14:paraId="2C5F692F" w14:textId="0A1345B5" w:rsidR="7A5E273D" w:rsidRPr="00146FF8" w:rsidRDefault="7A5E273D" w:rsidP="7A5E273D">
      <w:pPr>
        <w:spacing w:line="276" w:lineRule="auto"/>
        <w:rPr>
          <w:rFonts w:ascii="Arial" w:eastAsia="Arial" w:hAnsi="Arial" w:cs="Arial"/>
          <w:lang w:val="en"/>
        </w:rPr>
      </w:pPr>
      <w:r w:rsidRPr="00146FF8">
        <w:rPr>
          <w:rFonts w:ascii="Arial" w:eastAsia="Arial" w:hAnsi="Arial" w:cs="Arial"/>
          <w:lang w:val="en"/>
        </w:rPr>
        <w:t xml:space="preserve">At launch, The Women’s Intimate Elixir will be available on </w:t>
      </w:r>
      <w:hyperlink r:id="rId9">
        <w:r w:rsidRPr="00146FF8">
          <w:rPr>
            <w:rStyle w:val="Hyperlink"/>
            <w:rFonts w:ascii="Arial" w:eastAsia="Arial" w:hAnsi="Arial" w:cs="Arial"/>
            <w:lang w:val="en"/>
          </w:rPr>
          <w:t>vellabio.com.</w:t>
        </w:r>
      </w:hyperlink>
      <w:r w:rsidRPr="00146FF8">
        <w:rPr>
          <w:rFonts w:ascii="Arial" w:eastAsia="Arial" w:hAnsi="Arial" w:cs="Arial"/>
          <w:lang w:val="en"/>
        </w:rPr>
        <w:t xml:space="preserve"> Vella is now also available at luxury retailers, including </w:t>
      </w:r>
      <w:proofErr w:type="spellStart"/>
      <w:r w:rsidRPr="00146FF8">
        <w:rPr>
          <w:rFonts w:ascii="Arial" w:eastAsia="Arial" w:hAnsi="Arial" w:cs="Arial"/>
          <w:lang w:val="en"/>
        </w:rPr>
        <w:t>bluemercury</w:t>
      </w:r>
      <w:proofErr w:type="spellEnd"/>
      <w:r w:rsidRPr="00146FF8">
        <w:rPr>
          <w:rFonts w:ascii="Arial" w:eastAsia="Arial" w:hAnsi="Arial" w:cs="Arial"/>
          <w:lang w:val="en"/>
        </w:rPr>
        <w:t>, Nieman Marcus, Bergdorf Goodman, Saks, Cos Bar, Lemon Laine, The Allure Store, and Shen Beauty. Additional product information can be found below:</w:t>
      </w:r>
    </w:p>
    <w:p w14:paraId="073E9B9A" w14:textId="201E6849" w:rsidR="2999462F" w:rsidRDefault="2999462F" w:rsidP="2999462F">
      <w:pPr>
        <w:spacing w:line="276" w:lineRule="auto"/>
        <w:jc w:val="center"/>
        <w:rPr>
          <w:rFonts w:ascii="Arial" w:eastAsia="Arial" w:hAnsi="Arial" w:cs="Arial"/>
          <w:lang w:val="en"/>
        </w:rPr>
      </w:pPr>
      <w:r>
        <w:rPr>
          <w:noProof/>
        </w:rPr>
        <w:lastRenderedPageBreak/>
        <w:drawing>
          <wp:inline distT="0" distB="0" distL="0" distR="0" wp14:anchorId="10991797" wp14:editId="435F6DC5">
            <wp:extent cx="2886075" cy="2892100"/>
            <wp:effectExtent l="0" t="0" r="0" b="0"/>
            <wp:docPr id="1857936775" name="Picture 1857936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6075" cy="2892100"/>
                    </a:xfrm>
                    <a:prstGeom prst="rect">
                      <a:avLst/>
                    </a:prstGeom>
                  </pic:spPr>
                </pic:pic>
              </a:graphicData>
            </a:graphic>
          </wp:inline>
        </w:drawing>
      </w:r>
    </w:p>
    <w:p w14:paraId="50307695" w14:textId="6F06FCA7" w:rsidR="2999462F" w:rsidRDefault="2999462F" w:rsidP="2999462F">
      <w:pPr>
        <w:spacing w:line="276" w:lineRule="auto"/>
        <w:rPr>
          <w:rFonts w:ascii="Arial" w:eastAsia="Arial" w:hAnsi="Arial" w:cs="Arial"/>
          <w:lang w:val="en"/>
        </w:rPr>
      </w:pPr>
    </w:p>
    <w:p w14:paraId="0D0BA1D8" w14:textId="79E11234" w:rsidR="004D01C6" w:rsidRDefault="48267F59" w:rsidP="58F087D5">
      <w:pPr>
        <w:spacing w:line="240" w:lineRule="exact"/>
        <w:ind w:left="360" w:hanging="360"/>
        <w:rPr>
          <w:rFonts w:ascii="Arial" w:eastAsia="Arial" w:hAnsi="Arial" w:cs="Arial"/>
          <w:color w:val="000000" w:themeColor="text1"/>
          <w:lang w:val="en"/>
        </w:rPr>
      </w:pPr>
      <w:r w:rsidRPr="58F087D5">
        <w:rPr>
          <w:rFonts w:ascii="Arial" w:eastAsia="Arial" w:hAnsi="Arial" w:cs="Arial"/>
          <w:color w:val="000000" w:themeColor="text1"/>
          <w:lang w:val="en"/>
        </w:rPr>
        <w:t xml:space="preserve">      </w:t>
      </w:r>
      <w:r w:rsidRPr="58F087D5">
        <w:rPr>
          <w:rFonts w:ascii="Arial" w:eastAsia="Arial" w:hAnsi="Arial" w:cs="Arial"/>
          <w:b/>
          <w:bCs/>
          <w:color w:val="000000" w:themeColor="text1"/>
          <w:lang w:val="en"/>
        </w:rPr>
        <w:t xml:space="preserve">Vella Women’s Intimate Elixir </w:t>
      </w:r>
    </w:p>
    <w:p w14:paraId="7AE375A3" w14:textId="66FDE3B8" w:rsidR="40785D77" w:rsidRDefault="58F087D5" w:rsidP="58F087D5">
      <w:pPr>
        <w:pStyle w:val="ListParagraph"/>
        <w:numPr>
          <w:ilvl w:val="0"/>
          <w:numId w:val="1"/>
        </w:numPr>
        <w:spacing w:line="240" w:lineRule="exact"/>
        <w:rPr>
          <w:rFonts w:eastAsiaTheme="minorEastAsia"/>
          <w:color w:val="000000" w:themeColor="text1"/>
          <w:lang w:val="en"/>
        </w:rPr>
      </w:pPr>
      <w:r w:rsidRPr="58F087D5">
        <w:rPr>
          <w:rFonts w:ascii="Arial" w:eastAsia="Arial" w:hAnsi="Arial" w:cs="Arial"/>
          <w:color w:val="000000" w:themeColor="text1"/>
          <w:lang w:val="en"/>
        </w:rPr>
        <w:t>50mL $40.00</w:t>
      </w:r>
    </w:p>
    <w:p w14:paraId="37F5025E" w14:textId="372E8AEA" w:rsidR="004D01C6" w:rsidRDefault="48267F59" w:rsidP="40785D77">
      <w:pPr>
        <w:spacing w:line="276" w:lineRule="auto"/>
        <w:rPr>
          <w:rFonts w:ascii="Arial" w:eastAsia="Arial" w:hAnsi="Arial" w:cs="Arial"/>
          <w:color w:val="000000" w:themeColor="text1"/>
          <w:lang w:val="en"/>
        </w:rPr>
      </w:pPr>
      <w:r w:rsidRPr="40785D77">
        <w:rPr>
          <w:rFonts w:ascii="Arial" w:eastAsia="Arial" w:hAnsi="Arial" w:cs="Arial"/>
          <w:color w:val="000000" w:themeColor="text1"/>
          <w:lang w:val="en"/>
        </w:rPr>
        <w:t xml:space="preserve">To learn more about the products or brand visit </w:t>
      </w:r>
      <w:hyperlink r:id="rId11">
        <w:r w:rsidRPr="40785D77">
          <w:rPr>
            <w:rStyle w:val="Hyperlink"/>
            <w:rFonts w:ascii="Arial" w:eastAsia="Arial" w:hAnsi="Arial" w:cs="Arial"/>
            <w:lang w:val="en"/>
          </w:rPr>
          <w:t>http://www.vellabio.com</w:t>
        </w:r>
      </w:hyperlink>
      <w:r w:rsidRPr="40785D77">
        <w:rPr>
          <w:rFonts w:ascii="Arial" w:eastAsia="Arial" w:hAnsi="Arial" w:cs="Arial"/>
          <w:color w:val="000000" w:themeColor="text1"/>
          <w:lang w:val="en"/>
        </w:rPr>
        <w:t>.</w:t>
      </w:r>
    </w:p>
    <w:p w14:paraId="50C6BBD6" w14:textId="16F57C9A" w:rsidR="004D01C6" w:rsidRDefault="48267F59" w:rsidP="48267F59">
      <w:pPr>
        <w:spacing w:line="276" w:lineRule="auto"/>
        <w:rPr>
          <w:rFonts w:ascii="Arial" w:eastAsia="Arial" w:hAnsi="Arial" w:cs="Arial"/>
          <w:color w:val="000000" w:themeColor="text1"/>
        </w:rPr>
      </w:pPr>
      <w:r w:rsidRPr="48267F59">
        <w:rPr>
          <w:rFonts w:ascii="Arial" w:eastAsia="Arial" w:hAnsi="Arial" w:cs="Arial"/>
          <w:b/>
          <w:bCs/>
          <w:color w:val="000000" w:themeColor="text1"/>
          <w:lang w:val="en"/>
        </w:rPr>
        <w:t xml:space="preserve">About Vella Bioscience, Inc.  </w:t>
      </w:r>
    </w:p>
    <w:p w14:paraId="6D9A4F9D" w14:textId="3ADCD151" w:rsidR="004D01C6" w:rsidRDefault="48267F59" w:rsidP="48267F59">
      <w:pPr>
        <w:spacing w:line="276" w:lineRule="auto"/>
        <w:rPr>
          <w:rFonts w:ascii="Arial" w:eastAsia="Arial" w:hAnsi="Arial" w:cs="Arial"/>
          <w:color w:val="000000" w:themeColor="text1"/>
        </w:rPr>
      </w:pPr>
      <w:r w:rsidRPr="00075961">
        <w:rPr>
          <w:rFonts w:ascii="Arial" w:eastAsia="Arial" w:hAnsi="Arial" w:cs="Arial"/>
          <w:color w:val="000000" w:themeColor="text1"/>
          <w:lang w:val="en"/>
        </w:rPr>
        <w:t xml:space="preserve">Vella Bioscience, Inc. is a </w:t>
      </w:r>
      <w:proofErr w:type="spellStart"/>
      <w:r w:rsidRPr="00075961">
        <w:rPr>
          <w:rFonts w:ascii="Arial" w:eastAsia="Arial" w:hAnsi="Arial" w:cs="Arial"/>
          <w:color w:val="000000" w:themeColor="text1"/>
          <w:lang w:val="en"/>
        </w:rPr>
        <w:t>femtech</w:t>
      </w:r>
      <w:proofErr w:type="spellEnd"/>
      <w:r w:rsidRPr="00075961">
        <w:rPr>
          <w:rFonts w:ascii="Arial" w:eastAsia="Arial" w:hAnsi="Arial" w:cs="Arial"/>
          <w:color w:val="000000" w:themeColor="text1"/>
          <w:lang w:val="en"/>
        </w:rPr>
        <w:t xml:space="preserve"> company driven to put science in service of sexual empowerment. At the company’s core, women come first. Founded by a team of medical researchers, scientists and industry experts, Vella Bioscience, Inc. leads the intersection of proprietary science and luxury beauty for sexual wellness.</w:t>
      </w:r>
      <w:r w:rsidRPr="00075961">
        <w:rPr>
          <w:rFonts w:ascii="Arial" w:eastAsia="Arial" w:hAnsi="Arial" w:cs="Arial"/>
          <w:i/>
          <w:iCs/>
          <w:color w:val="000000" w:themeColor="text1"/>
          <w:lang w:val="en"/>
        </w:rPr>
        <w:t xml:space="preserve"> </w:t>
      </w:r>
      <w:r w:rsidRPr="00075961">
        <w:rPr>
          <w:rFonts w:ascii="Arial" w:eastAsia="Arial" w:hAnsi="Arial" w:cs="Arial"/>
          <w:color w:val="000000" w:themeColor="text1"/>
          <w:lang w:val="en"/>
        </w:rPr>
        <w:t>Vella Bioscience, Inc. launche</w:t>
      </w:r>
      <w:r w:rsidR="00146FF8" w:rsidRPr="00075961">
        <w:rPr>
          <w:rFonts w:ascii="Arial" w:eastAsia="Arial" w:hAnsi="Arial" w:cs="Arial"/>
          <w:color w:val="000000" w:themeColor="text1"/>
          <w:lang w:val="en"/>
        </w:rPr>
        <w:t xml:space="preserve">d </w:t>
      </w:r>
      <w:r w:rsidR="00075961" w:rsidRPr="00075961">
        <w:rPr>
          <w:rFonts w:ascii="Arial" w:eastAsia="Arial" w:hAnsi="Arial" w:cs="Arial"/>
          <w:color w:val="000000" w:themeColor="text1"/>
          <w:lang w:val="en"/>
        </w:rPr>
        <w:t>w</w:t>
      </w:r>
      <w:r w:rsidRPr="00075961">
        <w:rPr>
          <w:rFonts w:ascii="Arial" w:eastAsia="Arial" w:hAnsi="Arial" w:cs="Arial"/>
          <w:color w:val="000000" w:themeColor="text1"/>
          <w:lang w:val="en"/>
        </w:rPr>
        <w:t xml:space="preserve">ith its flagship, category-first product, Vella Pleasure Serum, which is designed to give women power over their pleasure. The first-of-its-kind serum features proprietary </w:t>
      </w:r>
      <w:r w:rsidR="00146FF8" w:rsidRPr="00075961">
        <w:rPr>
          <w:rFonts w:ascii="Arial" w:hAnsi="Arial" w:cs="Arial"/>
          <w:color w:val="000000"/>
        </w:rPr>
        <w:t xml:space="preserve">encapsulated liposomal </w:t>
      </w:r>
      <w:r w:rsidRPr="00075961">
        <w:rPr>
          <w:rFonts w:ascii="Arial" w:eastAsia="Arial" w:hAnsi="Arial" w:cs="Arial"/>
          <w:color w:val="000000" w:themeColor="text1"/>
          <w:lang w:val="en"/>
        </w:rPr>
        <w:t>CBD technology, which serves as the company’s platform technology to advance a product portfolio of radical innovations further strengthening the promise of sexual empowerment for all</w:t>
      </w:r>
      <w:r w:rsidR="00146FF8" w:rsidRPr="00075961">
        <w:rPr>
          <w:rFonts w:ascii="Arial" w:eastAsia="Arial" w:hAnsi="Arial" w:cs="Arial"/>
          <w:color w:val="000000" w:themeColor="text1"/>
          <w:lang w:val="en"/>
        </w:rPr>
        <w:t>.</w:t>
      </w:r>
    </w:p>
    <w:p w14:paraId="4456E5C5" w14:textId="77777777" w:rsidR="00075961" w:rsidRDefault="00075961" w:rsidP="48267F59">
      <w:pPr>
        <w:spacing w:line="276" w:lineRule="auto"/>
        <w:rPr>
          <w:rFonts w:ascii="Arial" w:eastAsia="Arial" w:hAnsi="Arial" w:cs="Arial"/>
          <w:color w:val="000000" w:themeColor="text1"/>
        </w:rPr>
      </w:pPr>
    </w:p>
    <w:p w14:paraId="1F8C1769" w14:textId="041AF4A5" w:rsidR="004D01C6" w:rsidRDefault="48267F59" w:rsidP="48267F59">
      <w:pPr>
        <w:spacing w:line="276" w:lineRule="auto"/>
        <w:rPr>
          <w:rFonts w:ascii="Arial" w:eastAsia="Arial" w:hAnsi="Arial" w:cs="Arial"/>
          <w:color w:val="000000" w:themeColor="text1"/>
        </w:rPr>
      </w:pPr>
      <w:r w:rsidRPr="48267F59">
        <w:rPr>
          <w:rFonts w:ascii="Arial" w:eastAsia="Arial" w:hAnsi="Arial" w:cs="Arial"/>
          <w:color w:val="000000" w:themeColor="text1"/>
          <w:lang w:val="en"/>
        </w:rPr>
        <w:t>Vella Bioscience Press Contact:</w:t>
      </w:r>
    </w:p>
    <w:p w14:paraId="13A25529" w14:textId="07352D3D" w:rsidR="004D01C6" w:rsidRDefault="48267F59" w:rsidP="48267F59">
      <w:pPr>
        <w:spacing w:line="276" w:lineRule="auto"/>
        <w:rPr>
          <w:rFonts w:ascii="Arial" w:eastAsia="Arial" w:hAnsi="Arial" w:cs="Arial"/>
          <w:color w:val="000000" w:themeColor="text1"/>
        </w:rPr>
      </w:pPr>
      <w:r w:rsidRPr="48267F59">
        <w:rPr>
          <w:rFonts w:ascii="Arial" w:eastAsia="Arial" w:hAnsi="Arial" w:cs="Arial"/>
          <w:color w:val="000000" w:themeColor="text1"/>
          <w:lang w:val="en"/>
        </w:rPr>
        <w:t>Magrino Public Relations</w:t>
      </w:r>
    </w:p>
    <w:p w14:paraId="4094C947" w14:textId="008114EA" w:rsidR="004D01C6" w:rsidRDefault="00000000" w:rsidP="48267F59">
      <w:pPr>
        <w:spacing w:line="276" w:lineRule="auto"/>
        <w:rPr>
          <w:rFonts w:ascii="Arial" w:eastAsia="Arial" w:hAnsi="Arial" w:cs="Arial"/>
          <w:color w:val="000000" w:themeColor="text1"/>
          <w:lang w:val="en"/>
        </w:rPr>
      </w:pPr>
      <w:hyperlink r:id="rId12">
        <w:r w:rsidR="48267F59" w:rsidRPr="48267F59">
          <w:rPr>
            <w:rStyle w:val="Hyperlink"/>
            <w:rFonts w:ascii="Arial" w:eastAsia="Arial" w:hAnsi="Arial" w:cs="Arial"/>
            <w:lang w:val="en"/>
          </w:rPr>
          <w:t>Vella@magrinopr.com</w:t>
        </w:r>
      </w:hyperlink>
    </w:p>
    <w:p w14:paraId="2C078E63" w14:textId="04F0E976" w:rsidR="004D01C6" w:rsidRDefault="004D01C6" w:rsidP="48267F59"/>
    <w:sectPr w:rsidR="004D0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2A435"/>
    <w:multiLevelType w:val="hybridMultilevel"/>
    <w:tmpl w:val="F1D406BE"/>
    <w:lvl w:ilvl="0" w:tplc="0F06CD4E">
      <w:start w:val="1"/>
      <w:numFmt w:val="bullet"/>
      <w:lvlText w:val=""/>
      <w:lvlJc w:val="left"/>
      <w:pPr>
        <w:ind w:left="720" w:hanging="360"/>
      </w:pPr>
      <w:rPr>
        <w:rFonts w:ascii="Symbol" w:hAnsi="Symbol" w:hint="default"/>
      </w:rPr>
    </w:lvl>
    <w:lvl w:ilvl="1" w:tplc="AEDE25AE">
      <w:start w:val="1"/>
      <w:numFmt w:val="bullet"/>
      <w:lvlText w:val="o"/>
      <w:lvlJc w:val="left"/>
      <w:pPr>
        <w:ind w:left="1440" w:hanging="360"/>
      </w:pPr>
      <w:rPr>
        <w:rFonts w:ascii="Courier New" w:hAnsi="Courier New" w:hint="default"/>
      </w:rPr>
    </w:lvl>
    <w:lvl w:ilvl="2" w:tplc="D068BD38">
      <w:start w:val="1"/>
      <w:numFmt w:val="bullet"/>
      <w:lvlText w:val=""/>
      <w:lvlJc w:val="left"/>
      <w:pPr>
        <w:ind w:left="2160" w:hanging="360"/>
      </w:pPr>
      <w:rPr>
        <w:rFonts w:ascii="Wingdings" w:hAnsi="Wingdings" w:hint="default"/>
      </w:rPr>
    </w:lvl>
    <w:lvl w:ilvl="3" w:tplc="BAFE54E0">
      <w:start w:val="1"/>
      <w:numFmt w:val="bullet"/>
      <w:lvlText w:val=""/>
      <w:lvlJc w:val="left"/>
      <w:pPr>
        <w:ind w:left="2880" w:hanging="360"/>
      </w:pPr>
      <w:rPr>
        <w:rFonts w:ascii="Symbol" w:hAnsi="Symbol" w:hint="default"/>
      </w:rPr>
    </w:lvl>
    <w:lvl w:ilvl="4" w:tplc="7BF25DA6">
      <w:start w:val="1"/>
      <w:numFmt w:val="bullet"/>
      <w:lvlText w:val="o"/>
      <w:lvlJc w:val="left"/>
      <w:pPr>
        <w:ind w:left="3600" w:hanging="360"/>
      </w:pPr>
      <w:rPr>
        <w:rFonts w:ascii="Courier New" w:hAnsi="Courier New" w:hint="default"/>
      </w:rPr>
    </w:lvl>
    <w:lvl w:ilvl="5" w:tplc="3416B6D4">
      <w:start w:val="1"/>
      <w:numFmt w:val="bullet"/>
      <w:lvlText w:val=""/>
      <w:lvlJc w:val="left"/>
      <w:pPr>
        <w:ind w:left="4320" w:hanging="360"/>
      </w:pPr>
      <w:rPr>
        <w:rFonts w:ascii="Wingdings" w:hAnsi="Wingdings" w:hint="default"/>
      </w:rPr>
    </w:lvl>
    <w:lvl w:ilvl="6" w:tplc="77BCF770">
      <w:start w:val="1"/>
      <w:numFmt w:val="bullet"/>
      <w:lvlText w:val=""/>
      <w:lvlJc w:val="left"/>
      <w:pPr>
        <w:ind w:left="5040" w:hanging="360"/>
      </w:pPr>
      <w:rPr>
        <w:rFonts w:ascii="Symbol" w:hAnsi="Symbol" w:hint="default"/>
      </w:rPr>
    </w:lvl>
    <w:lvl w:ilvl="7" w:tplc="1E248B7C">
      <w:start w:val="1"/>
      <w:numFmt w:val="bullet"/>
      <w:lvlText w:val="o"/>
      <w:lvlJc w:val="left"/>
      <w:pPr>
        <w:ind w:left="5760" w:hanging="360"/>
      </w:pPr>
      <w:rPr>
        <w:rFonts w:ascii="Courier New" w:hAnsi="Courier New" w:hint="default"/>
      </w:rPr>
    </w:lvl>
    <w:lvl w:ilvl="8" w:tplc="94AC01AE">
      <w:start w:val="1"/>
      <w:numFmt w:val="bullet"/>
      <w:lvlText w:val=""/>
      <w:lvlJc w:val="left"/>
      <w:pPr>
        <w:ind w:left="6480" w:hanging="360"/>
      </w:pPr>
      <w:rPr>
        <w:rFonts w:ascii="Wingdings" w:hAnsi="Wingdings" w:hint="default"/>
      </w:rPr>
    </w:lvl>
  </w:abstractNum>
  <w:abstractNum w:abstractNumId="1" w15:restartNumberingAfterBreak="0">
    <w:nsid w:val="0F4AAA64"/>
    <w:multiLevelType w:val="hybridMultilevel"/>
    <w:tmpl w:val="317E21CA"/>
    <w:lvl w:ilvl="0" w:tplc="98163242">
      <w:start w:val="1"/>
      <w:numFmt w:val="bullet"/>
      <w:lvlText w:val=""/>
      <w:lvlJc w:val="left"/>
      <w:pPr>
        <w:ind w:left="1080" w:hanging="360"/>
      </w:pPr>
      <w:rPr>
        <w:rFonts w:ascii="Symbol" w:hAnsi="Symbol" w:hint="default"/>
      </w:rPr>
    </w:lvl>
    <w:lvl w:ilvl="1" w:tplc="9B0A5ADA">
      <w:start w:val="1"/>
      <w:numFmt w:val="bullet"/>
      <w:lvlText w:val="o"/>
      <w:lvlJc w:val="left"/>
      <w:pPr>
        <w:ind w:left="1440" w:hanging="360"/>
      </w:pPr>
      <w:rPr>
        <w:rFonts w:ascii="Courier New" w:hAnsi="Courier New" w:hint="default"/>
      </w:rPr>
    </w:lvl>
    <w:lvl w:ilvl="2" w:tplc="F2EE42A2">
      <w:start w:val="1"/>
      <w:numFmt w:val="bullet"/>
      <w:lvlText w:val=""/>
      <w:lvlJc w:val="left"/>
      <w:pPr>
        <w:ind w:left="2160" w:hanging="360"/>
      </w:pPr>
      <w:rPr>
        <w:rFonts w:ascii="Wingdings" w:hAnsi="Wingdings" w:hint="default"/>
      </w:rPr>
    </w:lvl>
    <w:lvl w:ilvl="3" w:tplc="93F6AB74">
      <w:start w:val="1"/>
      <w:numFmt w:val="bullet"/>
      <w:lvlText w:val=""/>
      <w:lvlJc w:val="left"/>
      <w:pPr>
        <w:ind w:left="2880" w:hanging="360"/>
      </w:pPr>
      <w:rPr>
        <w:rFonts w:ascii="Symbol" w:hAnsi="Symbol" w:hint="default"/>
      </w:rPr>
    </w:lvl>
    <w:lvl w:ilvl="4" w:tplc="FB8849C4">
      <w:start w:val="1"/>
      <w:numFmt w:val="bullet"/>
      <w:lvlText w:val="o"/>
      <w:lvlJc w:val="left"/>
      <w:pPr>
        <w:ind w:left="3600" w:hanging="360"/>
      </w:pPr>
      <w:rPr>
        <w:rFonts w:ascii="Courier New" w:hAnsi="Courier New" w:hint="default"/>
      </w:rPr>
    </w:lvl>
    <w:lvl w:ilvl="5" w:tplc="3F841704">
      <w:start w:val="1"/>
      <w:numFmt w:val="bullet"/>
      <w:lvlText w:val=""/>
      <w:lvlJc w:val="left"/>
      <w:pPr>
        <w:ind w:left="4320" w:hanging="360"/>
      </w:pPr>
      <w:rPr>
        <w:rFonts w:ascii="Wingdings" w:hAnsi="Wingdings" w:hint="default"/>
      </w:rPr>
    </w:lvl>
    <w:lvl w:ilvl="6" w:tplc="75FCA802">
      <w:start w:val="1"/>
      <w:numFmt w:val="bullet"/>
      <w:lvlText w:val=""/>
      <w:lvlJc w:val="left"/>
      <w:pPr>
        <w:ind w:left="5040" w:hanging="360"/>
      </w:pPr>
      <w:rPr>
        <w:rFonts w:ascii="Symbol" w:hAnsi="Symbol" w:hint="default"/>
      </w:rPr>
    </w:lvl>
    <w:lvl w:ilvl="7" w:tplc="F2FAE4DE">
      <w:start w:val="1"/>
      <w:numFmt w:val="bullet"/>
      <w:lvlText w:val="o"/>
      <w:lvlJc w:val="left"/>
      <w:pPr>
        <w:ind w:left="5760" w:hanging="360"/>
      </w:pPr>
      <w:rPr>
        <w:rFonts w:ascii="Courier New" w:hAnsi="Courier New" w:hint="default"/>
      </w:rPr>
    </w:lvl>
    <w:lvl w:ilvl="8" w:tplc="CAB4ED24">
      <w:start w:val="1"/>
      <w:numFmt w:val="bullet"/>
      <w:lvlText w:val=""/>
      <w:lvlJc w:val="left"/>
      <w:pPr>
        <w:ind w:left="6480" w:hanging="360"/>
      </w:pPr>
      <w:rPr>
        <w:rFonts w:ascii="Wingdings" w:hAnsi="Wingdings" w:hint="default"/>
      </w:rPr>
    </w:lvl>
  </w:abstractNum>
  <w:abstractNum w:abstractNumId="2" w15:restartNumberingAfterBreak="0">
    <w:nsid w:val="3011F821"/>
    <w:multiLevelType w:val="hybridMultilevel"/>
    <w:tmpl w:val="BC405ABE"/>
    <w:lvl w:ilvl="0" w:tplc="A7CE1B62">
      <w:start w:val="1"/>
      <w:numFmt w:val="bullet"/>
      <w:lvlText w:val=""/>
      <w:lvlJc w:val="left"/>
      <w:pPr>
        <w:ind w:left="1080" w:hanging="360"/>
      </w:pPr>
      <w:rPr>
        <w:rFonts w:ascii="Symbol" w:hAnsi="Symbol" w:hint="default"/>
      </w:rPr>
    </w:lvl>
    <w:lvl w:ilvl="1" w:tplc="F5FC8A08">
      <w:start w:val="1"/>
      <w:numFmt w:val="bullet"/>
      <w:lvlText w:val="o"/>
      <w:lvlJc w:val="left"/>
      <w:pPr>
        <w:ind w:left="1440" w:hanging="360"/>
      </w:pPr>
      <w:rPr>
        <w:rFonts w:ascii="Courier New" w:hAnsi="Courier New" w:hint="default"/>
      </w:rPr>
    </w:lvl>
    <w:lvl w:ilvl="2" w:tplc="DF0A4158">
      <w:start w:val="1"/>
      <w:numFmt w:val="bullet"/>
      <w:lvlText w:val=""/>
      <w:lvlJc w:val="left"/>
      <w:pPr>
        <w:ind w:left="2160" w:hanging="360"/>
      </w:pPr>
      <w:rPr>
        <w:rFonts w:ascii="Wingdings" w:hAnsi="Wingdings" w:hint="default"/>
      </w:rPr>
    </w:lvl>
    <w:lvl w:ilvl="3" w:tplc="2836F444">
      <w:start w:val="1"/>
      <w:numFmt w:val="bullet"/>
      <w:lvlText w:val=""/>
      <w:lvlJc w:val="left"/>
      <w:pPr>
        <w:ind w:left="2880" w:hanging="360"/>
      </w:pPr>
      <w:rPr>
        <w:rFonts w:ascii="Symbol" w:hAnsi="Symbol" w:hint="default"/>
      </w:rPr>
    </w:lvl>
    <w:lvl w:ilvl="4" w:tplc="5AE22988">
      <w:start w:val="1"/>
      <w:numFmt w:val="bullet"/>
      <w:lvlText w:val="o"/>
      <w:lvlJc w:val="left"/>
      <w:pPr>
        <w:ind w:left="3600" w:hanging="360"/>
      </w:pPr>
      <w:rPr>
        <w:rFonts w:ascii="Courier New" w:hAnsi="Courier New" w:hint="default"/>
      </w:rPr>
    </w:lvl>
    <w:lvl w:ilvl="5" w:tplc="8A10F7B6">
      <w:start w:val="1"/>
      <w:numFmt w:val="bullet"/>
      <w:lvlText w:val=""/>
      <w:lvlJc w:val="left"/>
      <w:pPr>
        <w:ind w:left="4320" w:hanging="360"/>
      </w:pPr>
      <w:rPr>
        <w:rFonts w:ascii="Wingdings" w:hAnsi="Wingdings" w:hint="default"/>
      </w:rPr>
    </w:lvl>
    <w:lvl w:ilvl="6" w:tplc="8A82390A">
      <w:start w:val="1"/>
      <w:numFmt w:val="bullet"/>
      <w:lvlText w:val=""/>
      <w:lvlJc w:val="left"/>
      <w:pPr>
        <w:ind w:left="5040" w:hanging="360"/>
      </w:pPr>
      <w:rPr>
        <w:rFonts w:ascii="Symbol" w:hAnsi="Symbol" w:hint="default"/>
      </w:rPr>
    </w:lvl>
    <w:lvl w:ilvl="7" w:tplc="99DC01E8">
      <w:start w:val="1"/>
      <w:numFmt w:val="bullet"/>
      <w:lvlText w:val="o"/>
      <w:lvlJc w:val="left"/>
      <w:pPr>
        <w:ind w:left="5760" w:hanging="360"/>
      </w:pPr>
      <w:rPr>
        <w:rFonts w:ascii="Courier New" w:hAnsi="Courier New" w:hint="default"/>
      </w:rPr>
    </w:lvl>
    <w:lvl w:ilvl="8" w:tplc="86E8E27C">
      <w:start w:val="1"/>
      <w:numFmt w:val="bullet"/>
      <w:lvlText w:val=""/>
      <w:lvlJc w:val="left"/>
      <w:pPr>
        <w:ind w:left="6480" w:hanging="360"/>
      </w:pPr>
      <w:rPr>
        <w:rFonts w:ascii="Wingdings" w:hAnsi="Wingdings" w:hint="default"/>
      </w:rPr>
    </w:lvl>
  </w:abstractNum>
  <w:abstractNum w:abstractNumId="3" w15:restartNumberingAfterBreak="0">
    <w:nsid w:val="53313FC1"/>
    <w:multiLevelType w:val="hybridMultilevel"/>
    <w:tmpl w:val="388A7686"/>
    <w:lvl w:ilvl="0" w:tplc="58C630E2">
      <w:start w:val="1"/>
      <w:numFmt w:val="bullet"/>
      <w:lvlText w:val=""/>
      <w:lvlJc w:val="left"/>
      <w:pPr>
        <w:ind w:left="1080" w:hanging="360"/>
      </w:pPr>
      <w:rPr>
        <w:rFonts w:ascii="Symbol" w:hAnsi="Symbol" w:hint="default"/>
      </w:rPr>
    </w:lvl>
    <w:lvl w:ilvl="1" w:tplc="BD5630A2">
      <w:start w:val="1"/>
      <w:numFmt w:val="bullet"/>
      <w:lvlText w:val="o"/>
      <w:lvlJc w:val="left"/>
      <w:pPr>
        <w:ind w:left="1440" w:hanging="360"/>
      </w:pPr>
      <w:rPr>
        <w:rFonts w:ascii="Courier New" w:hAnsi="Courier New" w:hint="default"/>
      </w:rPr>
    </w:lvl>
    <w:lvl w:ilvl="2" w:tplc="1762698C">
      <w:start w:val="1"/>
      <w:numFmt w:val="bullet"/>
      <w:lvlText w:val=""/>
      <w:lvlJc w:val="left"/>
      <w:pPr>
        <w:ind w:left="2160" w:hanging="360"/>
      </w:pPr>
      <w:rPr>
        <w:rFonts w:ascii="Wingdings" w:hAnsi="Wingdings" w:hint="default"/>
      </w:rPr>
    </w:lvl>
    <w:lvl w:ilvl="3" w:tplc="B120C648">
      <w:start w:val="1"/>
      <w:numFmt w:val="bullet"/>
      <w:lvlText w:val=""/>
      <w:lvlJc w:val="left"/>
      <w:pPr>
        <w:ind w:left="2880" w:hanging="360"/>
      </w:pPr>
      <w:rPr>
        <w:rFonts w:ascii="Symbol" w:hAnsi="Symbol" w:hint="default"/>
      </w:rPr>
    </w:lvl>
    <w:lvl w:ilvl="4" w:tplc="5A5A8D10">
      <w:start w:val="1"/>
      <w:numFmt w:val="bullet"/>
      <w:lvlText w:val="o"/>
      <w:lvlJc w:val="left"/>
      <w:pPr>
        <w:ind w:left="3600" w:hanging="360"/>
      </w:pPr>
      <w:rPr>
        <w:rFonts w:ascii="Courier New" w:hAnsi="Courier New" w:hint="default"/>
      </w:rPr>
    </w:lvl>
    <w:lvl w:ilvl="5" w:tplc="0B727906">
      <w:start w:val="1"/>
      <w:numFmt w:val="bullet"/>
      <w:lvlText w:val=""/>
      <w:lvlJc w:val="left"/>
      <w:pPr>
        <w:ind w:left="4320" w:hanging="360"/>
      </w:pPr>
      <w:rPr>
        <w:rFonts w:ascii="Wingdings" w:hAnsi="Wingdings" w:hint="default"/>
      </w:rPr>
    </w:lvl>
    <w:lvl w:ilvl="6" w:tplc="4A60D934">
      <w:start w:val="1"/>
      <w:numFmt w:val="bullet"/>
      <w:lvlText w:val=""/>
      <w:lvlJc w:val="left"/>
      <w:pPr>
        <w:ind w:left="5040" w:hanging="360"/>
      </w:pPr>
      <w:rPr>
        <w:rFonts w:ascii="Symbol" w:hAnsi="Symbol" w:hint="default"/>
      </w:rPr>
    </w:lvl>
    <w:lvl w:ilvl="7" w:tplc="394A33D2">
      <w:start w:val="1"/>
      <w:numFmt w:val="bullet"/>
      <w:lvlText w:val="o"/>
      <w:lvlJc w:val="left"/>
      <w:pPr>
        <w:ind w:left="5760" w:hanging="360"/>
      </w:pPr>
      <w:rPr>
        <w:rFonts w:ascii="Courier New" w:hAnsi="Courier New" w:hint="default"/>
      </w:rPr>
    </w:lvl>
    <w:lvl w:ilvl="8" w:tplc="4606DFC6">
      <w:start w:val="1"/>
      <w:numFmt w:val="bullet"/>
      <w:lvlText w:val=""/>
      <w:lvlJc w:val="left"/>
      <w:pPr>
        <w:ind w:left="6480" w:hanging="360"/>
      </w:pPr>
      <w:rPr>
        <w:rFonts w:ascii="Wingdings" w:hAnsi="Wingdings" w:hint="default"/>
      </w:rPr>
    </w:lvl>
  </w:abstractNum>
  <w:num w:numId="1" w16cid:durableId="251356037">
    <w:abstractNumId w:val="2"/>
  </w:num>
  <w:num w:numId="2" w16cid:durableId="85419282">
    <w:abstractNumId w:val="3"/>
  </w:num>
  <w:num w:numId="3" w16cid:durableId="1212812723">
    <w:abstractNumId w:val="1"/>
  </w:num>
  <w:num w:numId="4" w16cid:durableId="693310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DF19BDB"/>
    <w:rsid w:val="00075961"/>
    <w:rsid w:val="00146FF8"/>
    <w:rsid w:val="004D01C6"/>
    <w:rsid w:val="005CBB95"/>
    <w:rsid w:val="006807BF"/>
    <w:rsid w:val="008654E7"/>
    <w:rsid w:val="00B7A09C"/>
    <w:rsid w:val="00DD31DA"/>
    <w:rsid w:val="00E26994"/>
    <w:rsid w:val="050123E1"/>
    <w:rsid w:val="0D70BCE7"/>
    <w:rsid w:val="0F1575F2"/>
    <w:rsid w:val="0F51D9FD"/>
    <w:rsid w:val="132F86E6"/>
    <w:rsid w:val="140D48AA"/>
    <w:rsid w:val="14156806"/>
    <w:rsid w:val="15DB5DAC"/>
    <w:rsid w:val="16F3AAAE"/>
    <w:rsid w:val="1A65772A"/>
    <w:rsid w:val="1B4F4142"/>
    <w:rsid w:val="1C258A03"/>
    <w:rsid w:val="1CF48E2E"/>
    <w:rsid w:val="20C52C96"/>
    <w:rsid w:val="22418038"/>
    <w:rsid w:val="22D028DB"/>
    <w:rsid w:val="23F33113"/>
    <w:rsid w:val="25A2C8C6"/>
    <w:rsid w:val="2762FABC"/>
    <w:rsid w:val="278F3367"/>
    <w:rsid w:val="28FBACF8"/>
    <w:rsid w:val="2999462F"/>
    <w:rsid w:val="2C1A255D"/>
    <w:rsid w:val="2F7B3C15"/>
    <w:rsid w:val="2FED4FE4"/>
    <w:rsid w:val="305B3290"/>
    <w:rsid w:val="305EB16F"/>
    <w:rsid w:val="31E3C539"/>
    <w:rsid w:val="331D7F70"/>
    <w:rsid w:val="36B7365C"/>
    <w:rsid w:val="3E1C863B"/>
    <w:rsid w:val="3E8C6215"/>
    <w:rsid w:val="3EEF334B"/>
    <w:rsid w:val="40785D77"/>
    <w:rsid w:val="4539774B"/>
    <w:rsid w:val="474F7AD7"/>
    <w:rsid w:val="4759A5E4"/>
    <w:rsid w:val="48267F59"/>
    <w:rsid w:val="4871180D"/>
    <w:rsid w:val="4AF65215"/>
    <w:rsid w:val="4D448930"/>
    <w:rsid w:val="4E393058"/>
    <w:rsid w:val="4EF4AE44"/>
    <w:rsid w:val="4F8C1C70"/>
    <w:rsid w:val="4FA87FC8"/>
    <w:rsid w:val="5204C643"/>
    <w:rsid w:val="553672B8"/>
    <w:rsid w:val="58F087D5"/>
    <w:rsid w:val="59095C88"/>
    <w:rsid w:val="5AA52CE9"/>
    <w:rsid w:val="5CB72337"/>
    <w:rsid w:val="5DD33166"/>
    <w:rsid w:val="5DF19BDB"/>
    <w:rsid w:val="5EDE075D"/>
    <w:rsid w:val="60AFFE24"/>
    <w:rsid w:val="626783C7"/>
    <w:rsid w:val="639531FE"/>
    <w:rsid w:val="65464736"/>
    <w:rsid w:val="658DF2BB"/>
    <w:rsid w:val="67D63F31"/>
    <w:rsid w:val="694A1FF4"/>
    <w:rsid w:val="6AF90F19"/>
    <w:rsid w:val="6BB9DFC8"/>
    <w:rsid w:val="6C0EEC46"/>
    <w:rsid w:val="6D71770A"/>
    <w:rsid w:val="6DE7AA49"/>
    <w:rsid w:val="6E48FF94"/>
    <w:rsid w:val="705FC027"/>
    <w:rsid w:val="713ED095"/>
    <w:rsid w:val="71655BCB"/>
    <w:rsid w:val="73EBB53F"/>
    <w:rsid w:val="763E0741"/>
    <w:rsid w:val="786AD20C"/>
    <w:rsid w:val="79A19ECE"/>
    <w:rsid w:val="79B00C00"/>
    <w:rsid w:val="7A5E273D"/>
    <w:rsid w:val="7CACED27"/>
    <w:rsid w:val="7CBA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19BDB"/>
  <w15:chartTrackingRefBased/>
  <w15:docId w15:val="{7FA1AACD-D1A9-4906-90E9-3E30BE20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DD31DA"/>
    <w:rPr>
      <w:sz w:val="16"/>
      <w:szCs w:val="16"/>
    </w:rPr>
  </w:style>
  <w:style w:type="paragraph" w:styleId="CommentText">
    <w:name w:val="annotation text"/>
    <w:basedOn w:val="Normal"/>
    <w:link w:val="CommentTextChar"/>
    <w:uiPriority w:val="99"/>
    <w:semiHidden/>
    <w:unhideWhenUsed/>
    <w:rsid w:val="00DD31DA"/>
    <w:pPr>
      <w:spacing w:line="240" w:lineRule="auto"/>
    </w:pPr>
    <w:rPr>
      <w:sz w:val="20"/>
      <w:szCs w:val="20"/>
    </w:rPr>
  </w:style>
  <w:style w:type="character" w:customStyle="1" w:styleId="CommentTextChar">
    <w:name w:val="Comment Text Char"/>
    <w:basedOn w:val="DefaultParagraphFont"/>
    <w:link w:val="CommentText"/>
    <w:uiPriority w:val="99"/>
    <w:semiHidden/>
    <w:rsid w:val="00DD31DA"/>
    <w:rPr>
      <w:sz w:val="20"/>
      <w:szCs w:val="20"/>
    </w:rPr>
  </w:style>
  <w:style w:type="paragraph" w:styleId="CommentSubject">
    <w:name w:val="annotation subject"/>
    <w:basedOn w:val="CommentText"/>
    <w:next w:val="CommentText"/>
    <w:link w:val="CommentSubjectChar"/>
    <w:uiPriority w:val="99"/>
    <w:semiHidden/>
    <w:unhideWhenUsed/>
    <w:rsid w:val="00DD31DA"/>
    <w:rPr>
      <w:b/>
      <w:bCs/>
    </w:rPr>
  </w:style>
  <w:style w:type="character" w:customStyle="1" w:styleId="CommentSubjectChar">
    <w:name w:val="Comment Subject Char"/>
    <w:basedOn w:val="CommentTextChar"/>
    <w:link w:val="CommentSubject"/>
    <w:uiPriority w:val="99"/>
    <w:semiHidden/>
    <w:rsid w:val="00DD31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llabio.com/"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Vella@magrinopr.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ellabio.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www.vellabi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F92EE3B4F4C344B26889F9EA54FF93" ma:contentTypeVersion="16" ma:contentTypeDescription="Create a new document." ma:contentTypeScope="" ma:versionID="8b7228bf8e951dcd973bb9e6e9aadc1d">
  <xsd:schema xmlns:xsd="http://www.w3.org/2001/XMLSchema" xmlns:xs="http://www.w3.org/2001/XMLSchema" xmlns:p="http://schemas.microsoft.com/office/2006/metadata/properties" xmlns:ns2="d39d6325-68f9-4a67-a2fb-5a1e92a99849" xmlns:ns3="800b0307-05a6-49f4-a2bd-dceab6f65105" targetNamespace="http://schemas.microsoft.com/office/2006/metadata/properties" ma:root="true" ma:fieldsID="cc909a475e80a0fca7f68ddbaf5f6034" ns2:_="" ns3:_="">
    <xsd:import namespace="d39d6325-68f9-4a67-a2fb-5a1e92a99849"/>
    <xsd:import namespace="800b0307-05a6-49f4-a2bd-dceab6f651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6325-68f9-4a67-a2fb-5a1e92a99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a09b1d-5200-4460-80f6-249307d058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0b0307-05a6-49f4-a2bd-dceab6f6510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8d7b446-66a2-4181-8410-117a8ff5c3cd}" ma:internalName="TaxCatchAll" ma:showField="CatchAllData" ma:web="800b0307-05a6-49f4-a2bd-dceab6f651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00b0307-05a6-49f4-a2bd-dceab6f65105" xsi:nil="true"/>
    <lcf76f155ced4ddcb4097134ff3c332f xmlns="d39d6325-68f9-4a67-a2fb-5a1e92a9984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11E1F5-4B81-4237-930A-A04314F3A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9d6325-68f9-4a67-a2fb-5a1e92a99849"/>
    <ds:schemaRef ds:uri="800b0307-05a6-49f4-a2bd-dceab6f651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5F9876-201D-48EA-84EC-32E4D7BCF1BB}">
  <ds:schemaRefs>
    <ds:schemaRef ds:uri="http://schemas.microsoft.com/office/2006/metadata/properties"/>
    <ds:schemaRef ds:uri="http://schemas.microsoft.com/office/infopath/2007/PartnerControls"/>
    <ds:schemaRef ds:uri="800b0307-05a6-49f4-a2bd-dceab6f65105"/>
    <ds:schemaRef ds:uri="d39d6325-68f9-4a67-a2fb-5a1e92a99849"/>
  </ds:schemaRefs>
</ds:datastoreItem>
</file>

<file path=customXml/itemProps3.xml><?xml version="1.0" encoding="utf-8"?>
<ds:datastoreItem xmlns:ds="http://schemas.openxmlformats.org/officeDocument/2006/customXml" ds:itemID="{FEE6E5D9-76BA-45BA-90D9-D8B7B5CEEF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Chamoun</dc:creator>
  <cp:keywords/>
  <dc:description/>
  <cp:lastModifiedBy>Alexis chamoun</cp:lastModifiedBy>
  <cp:revision>6</cp:revision>
  <dcterms:created xsi:type="dcterms:W3CDTF">2022-08-17T16:37:00Z</dcterms:created>
  <dcterms:modified xsi:type="dcterms:W3CDTF">2022-08-18T14:54:00Z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0x01010080F92EE3B4F4C344B26889F9EA54FF93</vt:lpwstr>
  </property>
  <property fmtid="{D5CDD505-2E9C-101B-9397-08002B2CF9AE}" pid="3" name="MediaServiceImageTags">
    <vt:lpwstr/>
  </property>
</Properties>
</file>